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BCC661A" w:rsidR="003F0A79" w:rsidRPr="00DD6279" w:rsidRDefault="00B1033D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279">
        <w:rPr>
          <w:rFonts w:ascii="Times New Roman" w:hAnsi="Times New Roman" w:cs="Times New Roman"/>
          <w:b/>
          <w:sz w:val="24"/>
          <w:szCs w:val="24"/>
        </w:rPr>
        <w:t xml:space="preserve">ANEXO </w:t>
      </w:r>
      <w:r w:rsidR="00A10607" w:rsidRPr="00DD6279">
        <w:rPr>
          <w:rFonts w:ascii="Times New Roman" w:hAnsi="Times New Roman" w:cs="Times New Roman"/>
          <w:b/>
          <w:sz w:val="24"/>
          <w:szCs w:val="24"/>
        </w:rPr>
        <w:t>I</w:t>
      </w:r>
      <w:r w:rsidRPr="00DD6279">
        <w:rPr>
          <w:rFonts w:ascii="Times New Roman" w:hAnsi="Times New Roman" w:cs="Times New Roman"/>
          <w:b/>
          <w:sz w:val="24"/>
          <w:szCs w:val="24"/>
        </w:rPr>
        <w:t xml:space="preserve">V </w:t>
      </w:r>
    </w:p>
    <w:p w14:paraId="00000002" w14:textId="77777777" w:rsidR="003F0A79" w:rsidRPr="00DD6279" w:rsidRDefault="00B1033D">
      <w:pPr>
        <w:spacing w:after="120"/>
        <w:ind w:left="1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279">
        <w:rPr>
          <w:rFonts w:ascii="Times New Roman" w:hAnsi="Times New Roman" w:cs="Times New Roman"/>
          <w:b/>
          <w:sz w:val="24"/>
          <w:szCs w:val="24"/>
        </w:rPr>
        <w:t>TERMO DE EXECUÇÃO CULTURAL</w:t>
      </w:r>
    </w:p>
    <w:p w14:paraId="00000003" w14:textId="77777777" w:rsidR="003F0A79" w:rsidRPr="00DD6279" w:rsidRDefault="00B1033D">
      <w:pPr>
        <w:spacing w:after="12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TERMO DE EXECUÇÃO CULTURAL Nº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[INDICAR NÚMERO]/[INDICAR ANO] </w:t>
      </w:r>
      <w:r w:rsidRPr="00DD6279">
        <w:rPr>
          <w:rFonts w:ascii="Times New Roman" w:hAnsi="Times New Roman" w:cs="Times New Roman"/>
          <w:sz w:val="24"/>
          <w:szCs w:val="24"/>
        </w:rPr>
        <w:t>TENDO POR OBJETO A CONCESSÃO DE APOIO FINANCEIRO A AÇÕES CULTURAIS CONTEMPLADAS PELO EDITAL nº XX/2023</w:t>
      </w:r>
      <w:r w:rsidRPr="00DD6279">
        <w:rPr>
          <w:rFonts w:ascii="Times New Roman" w:hAnsi="Times New Roman" w:cs="Times New Roman"/>
          <w:i/>
          <w:sz w:val="24"/>
          <w:szCs w:val="24"/>
        </w:rPr>
        <w:t xml:space="preserve"> –,</w:t>
      </w:r>
      <w:r w:rsidRPr="00DD6279">
        <w:rPr>
          <w:rFonts w:ascii="Times New Roman" w:hAnsi="Times New Roman" w:cs="Times New Roman"/>
          <w:sz w:val="24"/>
          <w:szCs w:val="24"/>
        </w:rPr>
        <w:t xml:space="preserve"> NOS TERMOS DA LEI COMPLEMENTAR Nº 195/2022 (LEI PAULO GUSTAVO), DO DECRETO N. 11.525/2023 (DECRETO PAULO GUSTAVO) E DO DECRETO 11.453/2023 (DECRETO DE FOMENTO).</w:t>
      </w:r>
    </w:p>
    <w:p w14:paraId="00000004" w14:textId="77777777" w:rsidR="003F0A79" w:rsidRPr="00DD6279" w:rsidRDefault="003F0A79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</w:p>
    <w:p w14:paraId="0000000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1. PARTES</w:t>
      </w:r>
    </w:p>
    <w:p w14:paraId="0000000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1.1 O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 [NOME DO ENTE FEDERATIVO]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neste ato representado por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 [AUTORIDADE QUE ASSINARÁ PELO ENTE FEDERATIVO]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Senhor(a)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NOME DA AUTORIDADE QUE ASSINARÁ PELO ENTE FEDERATIVO]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e o(a) AGENTE CULTURAL,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NOME DO(A) AGENTE CULTURAL CONTEMPLADO]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portador(a) do RG nº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Nº DO RG]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expedida em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ÓRGÃO EXPEDIDOR]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CPF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nº [INDICAR Nº DO CPF]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residente e domiciliado(a) à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ENDEREÇO]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CEP: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CEP]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telefones: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TELEFONES]</w:t>
      </w:r>
      <w:r w:rsidRPr="00DD6279">
        <w:rPr>
          <w:rFonts w:ascii="Times New Roman" w:hAnsi="Times New Roman" w:cs="Times New Roman"/>
          <w:sz w:val="24"/>
          <w:szCs w:val="24"/>
        </w:rPr>
        <w:t>, resolvem firmar o presente Termo de Execução Cultural, de acordo com as seguintes condições:</w:t>
      </w:r>
    </w:p>
    <w:p w14:paraId="5DF6B89F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7" w14:textId="02930A1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2. PROCEDIMENTO</w:t>
      </w:r>
    </w:p>
    <w:p w14:paraId="00000008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2.1 Este Termo de Execução Cultural é instrumento da modalidade de fomento à execução de ações culturais de que trata o inciso I do art. 8 do Decreto 11.453/2023, celebrado com agente  cultural selecionado nos termos da LEI COMPLEMENTAR Nº 195/2022 (LEI PAULO GUSTAVO), DO DECRETO N. 11.525/2023 (DECRETO PAULO GUSTAVO) E DO DECRETO 11.453/2023 (DECRETO DE FOMENTO).</w:t>
      </w:r>
    </w:p>
    <w:p w14:paraId="560B178B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9" w14:textId="6048705A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3. OBJETO</w:t>
      </w:r>
    </w:p>
    <w:p w14:paraId="0000000A" w14:textId="621FD5C0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3.1. Este Termo de Execução Cultural tem por objeto a concessão de apoio financeiro ao projeto cultural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NOME DO PROJETO]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</w:t>
      </w:r>
      <w:r w:rsidR="00DD6279" w:rsidRPr="00DD6279">
        <w:rPr>
          <w:rFonts w:ascii="Times New Roman" w:hAnsi="Times New Roman" w:cs="Times New Roman"/>
          <w:sz w:val="24"/>
          <w:szCs w:val="24"/>
        </w:rPr>
        <w:t xml:space="preserve">conforme </w:t>
      </w:r>
      <w:r w:rsidRPr="00DD6279">
        <w:rPr>
          <w:rFonts w:ascii="Times New Roman" w:hAnsi="Times New Roman" w:cs="Times New Roman"/>
          <w:sz w:val="24"/>
          <w:szCs w:val="24"/>
        </w:rPr>
        <w:t xml:space="preserve">contemplado no processo administrativo nº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NÚMERO DO PROCESSO]</w:t>
      </w:r>
      <w:r w:rsidRPr="00DD62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255C08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B" w14:textId="78422228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4. RECURSOS FINANCEIROS </w:t>
      </w:r>
    </w:p>
    <w:p w14:paraId="0000000C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4.1. Os recursos financeiros para a execução do presente termo totalizam o montante de R$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[INDICAR VALOR EM NÚMERO ARÁBICOS] ([INDICAR VALOR POR EXTENSO] </w:t>
      </w:r>
      <w:r w:rsidRPr="00DD6279">
        <w:rPr>
          <w:rFonts w:ascii="Times New Roman" w:hAnsi="Times New Roman" w:cs="Times New Roman"/>
          <w:sz w:val="24"/>
          <w:szCs w:val="24"/>
        </w:rPr>
        <w:t>reais).</w:t>
      </w:r>
    </w:p>
    <w:p w14:paraId="0000000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lastRenderedPageBreak/>
        <w:t xml:space="preserve">4.2. Serão transferidos à conta do(a) AGENTE CULTURAL, especialmente aberta no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[NOME DO BANCO]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Agência [INDICAR AGÊNCIA], Conta Corrente nº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CONTA]</w:t>
      </w:r>
      <w:r w:rsidRPr="00DD6279">
        <w:rPr>
          <w:rFonts w:ascii="Times New Roman" w:hAnsi="Times New Roman" w:cs="Times New Roman"/>
          <w:sz w:val="24"/>
          <w:szCs w:val="24"/>
        </w:rPr>
        <w:t>, para recebimento e movimentação.</w:t>
      </w:r>
    </w:p>
    <w:p w14:paraId="5D8FFF4D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E" w14:textId="2937D26A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5. APLICAÇÃO DOS RECURSOS</w:t>
      </w:r>
    </w:p>
    <w:p w14:paraId="0000000F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5.1 Os rendimentos de ativos financeiros poderão ser aplicados para o alcance do objeto, sem a necessidade de autorização prévia.</w:t>
      </w:r>
    </w:p>
    <w:p w14:paraId="595EE9AF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10" w14:textId="13C3CB6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6. OBRIGAÇÕES</w:t>
      </w:r>
    </w:p>
    <w:p w14:paraId="00000011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6.1 São obrigações do/da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[NOME DO ÓRGÃO RESPONSÁVEL PELO EDITAL]:</w:t>
      </w:r>
    </w:p>
    <w:p w14:paraId="00000012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I) transferir os recursos ao(a)AGENTE CULTURAL; </w:t>
      </w:r>
    </w:p>
    <w:p w14:paraId="00000013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II) orientar o(a) AGENTE CULTURAL sobre o procedimento para a prestação de informações dos recursos concedidos; </w:t>
      </w:r>
    </w:p>
    <w:p w14:paraId="00000014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III) analisar e emitir parecer sobre os relatórios e sobre a prestação de informações apresentados pelo(a) AGENTE CULTURAL; </w:t>
      </w:r>
    </w:p>
    <w:p w14:paraId="0000001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IV) zelar pelo fiel cumprimento deste termo de execução cultural; </w:t>
      </w:r>
    </w:p>
    <w:p w14:paraId="0000001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V) adotar medidas saneadoras e corretivas quando houver inadimplemento;</w:t>
      </w:r>
    </w:p>
    <w:p w14:paraId="00000017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VI) monitorar o cumprimento pelo(a) AGENTE CULTURAL das obrigações previstas na CLÁUSULA 6.2.</w:t>
      </w:r>
    </w:p>
    <w:p w14:paraId="00000018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6.2 São obrigações do(a) AGENTE CULTURAL: </w:t>
      </w:r>
    </w:p>
    <w:p w14:paraId="00000019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I) executar a ação cultural aprovada; </w:t>
      </w:r>
    </w:p>
    <w:p w14:paraId="0000001A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II) aplicar os recursos concedidos pela Lei Paulo Gustavo na realização da ação cultural; </w:t>
      </w:r>
    </w:p>
    <w:p w14:paraId="0000001B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0000001C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V) prestar informações à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 [NOME DO ÓRGÃO RESPONSÁVEL PELO EDITAL]</w:t>
      </w:r>
      <w:r w:rsidRPr="00DD6279">
        <w:rPr>
          <w:rFonts w:ascii="Times New Roman" w:hAnsi="Times New Roman" w:cs="Times New Roman"/>
          <w:sz w:val="24"/>
          <w:szCs w:val="24"/>
        </w:rPr>
        <w:t xml:space="preserve"> por meio de Relatório de Execução do Objeto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[SE A PRESTAÇÃO DE INFORMAÇÕES IN LOCO, ALTERAR ESSE ITEM]</w:t>
      </w:r>
      <w:r w:rsidRPr="00DD6279">
        <w:rPr>
          <w:rFonts w:ascii="Times New Roman" w:hAnsi="Times New Roman" w:cs="Times New Roman"/>
          <w:sz w:val="24"/>
          <w:szCs w:val="24"/>
        </w:rPr>
        <w:t xml:space="preserve">, apresentado no prazo máximo de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[INDICAR PRAZO MÁXIMO]</w:t>
      </w:r>
      <w:r w:rsidRPr="00DD6279">
        <w:rPr>
          <w:rFonts w:ascii="Times New Roman" w:hAnsi="Times New Roman" w:cs="Times New Roman"/>
          <w:sz w:val="24"/>
          <w:szCs w:val="24"/>
        </w:rPr>
        <w:t xml:space="preserve"> contados do término da vigência do termo de execução cultural;</w:t>
      </w:r>
    </w:p>
    <w:p w14:paraId="0000001E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VI) atender a qualquer solicitação regular feita pelo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[NOME DO ÓRGÃO]</w:t>
      </w:r>
      <w:r w:rsidRPr="00DD6279">
        <w:rPr>
          <w:rFonts w:ascii="Times New Roman" w:hAnsi="Times New Roman" w:cs="Times New Roman"/>
          <w:sz w:val="24"/>
          <w:szCs w:val="24"/>
        </w:rPr>
        <w:t xml:space="preserve"> a contar do recebimento da notificação; </w:t>
      </w:r>
    </w:p>
    <w:p w14:paraId="0000001F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VII) 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14:paraId="00000020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61AEC04A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IX) guardar a documentação referente à prestação de informações pelo prazo de </w:t>
      </w:r>
      <w:r w:rsidR="00B40D97" w:rsidRPr="00DD6279">
        <w:rPr>
          <w:rFonts w:ascii="Times New Roman" w:hAnsi="Times New Roman" w:cs="Times New Roman"/>
          <w:sz w:val="24"/>
          <w:szCs w:val="24"/>
        </w:rPr>
        <w:t xml:space="preserve">5 </w:t>
      </w:r>
      <w:r w:rsidRPr="00DD6279">
        <w:rPr>
          <w:rFonts w:ascii="Times New Roman" w:hAnsi="Times New Roman" w:cs="Times New Roman"/>
          <w:sz w:val="24"/>
          <w:szCs w:val="24"/>
        </w:rPr>
        <w:t xml:space="preserve">anos, contados do fim da vigência deste Termo de Execução Cultural; </w:t>
      </w:r>
    </w:p>
    <w:p w14:paraId="00000022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X) não utilizar os recursos para finalidade diversa da estabelecida no projeto cultural;</w:t>
      </w:r>
    </w:p>
    <w:p w14:paraId="00000023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XI) executar a contrapartida conforme pactuado.</w:t>
      </w:r>
    </w:p>
    <w:p w14:paraId="5F9E587F" w14:textId="5098D897" w:rsidR="00D4053C" w:rsidRPr="00DD6279" w:rsidRDefault="00D4053C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[PODEM SER ESTABELECIDAS OUTRAS OBRIGAÇÕES DE ACORDO COM O PACTUADO ENTRE AS PARTES PARA A EXECUÇÃO DO PROJETO]</w:t>
      </w:r>
    </w:p>
    <w:p w14:paraId="633217B1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24" w14:textId="040C33F6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7. PRESTAÇÃO DE INFORMAÇÕES</w:t>
      </w:r>
    </w:p>
    <w:p w14:paraId="77D10AF8" w14:textId="77777777" w:rsidR="00B40D97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[UTILIZAR ESSA CATEGORIA APENAS SE O VALOR DO TERMO DE EXECUÇÃO CULTURAL FOR INFERIOR A R$200.000,00 E O ÓRGÃO TIVER CAPACIDADE TÉCNICA E OPERACIONAL PARA REALIZAR A VISITA OBRIGATÓRIA] </w:t>
      </w:r>
    </w:p>
    <w:p w14:paraId="00000025" w14:textId="0813B9F1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7.1 O agente cultural prestará contas à administração pública por meio da categoria de prestação de informações in loco. </w:t>
      </w:r>
    </w:p>
    <w:p w14:paraId="0000002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 O agente público responsável elaborará relatório de visita de verificação e poderá adotar os seguintes procedimentos, de acordo com o caso concreto:</w:t>
      </w:r>
    </w:p>
    <w:p w14:paraId="00000027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 - encaminhar o processo à autoridade responsável pelo julgamento da prestação de informações, caso conclua que houve o cumprimento integral do objeto ou o cumprimento parcial justificado;</w:t>
      </w:r>
    </w:p>
    <w:p w14:paraId="00000028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 - recomendar que seja solicitada a apresentação, pelo agente cultural, de relatório de execução do objeto, caso considere que não foi possível aferir na visita de verificação que houve o cumprimento integral do objeto ou o cumprimento parcial justificado; ou</w:t>
      </w:r>
    </w:p>
    <w:p w14:paraId="00000029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2A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7.2.1 Após o recebimento do processo enviado pelo agente público de que trata o item 7.2, a autoridade responsável pelo julgamento da prestação de informações poderá:</w:t>
      </w:r>
    </w:p>
    <w:p w14:paraId="0000002B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determinar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o arquivamento, caso considere que houve o cumprimento integral do objeto ou o cumprimento parcial justificado;</w:t>
      </w:r>
    </w:p>
    <w:p w14:paraId="0000002C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solicitar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14:paraId="0000002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2E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IV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aplicar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2F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DD6279">
        <w:rPr>
          <w:rFonts w:ascii="Times New Roman" w:hAnsi="Times New Roman" w:cs="Times New Roman"/>
          <w:color w:val="00B050"/>
          <w:sz w:val="24"/>
          <w:szCs w:val="24"/>
        </w:rPr>
        <w:t>[OU]</w:t>
      </w:r>
    </w:p>
    <w:p w14:paraId="339B7CA6" w14:textId="77777777" w:rsidR="002112E3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DD6279">
        <w:rPr>
          <w:rFonts w:ascii="Times New Roman" w:hAnsi="Times New Roman" w:cs="Times New Roman"/>
          <w:color w:val="00B050"/>
          <w:sz w:val="24"/>
          <w:szCs w:val="24"/>
        </w:rPr>
        <w:t xml:space="preserve">[UTILIZAR ESSA CATEGORIA SE O VALOR DO TERMO DE EXECUÇÃO CULTURAL FOR IGUAL OU SUPERIOR A R$200.000,00, OU SE, MESMO SENDO INFERIOR A R$200.000,00 NÃO TIVER CAPACIDADE TÉCNICA E OPERACIONAL PARA REALIZAR A VISITA OBRIGATÓRIA] </w:t>
      </w:r>
    </w:p>
    <w:p w14:paraId="00000030" w14:textId="2DDDDE0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7.1 O agente cultural prestará contas à administração pública por meio da categoria de prestação de informações em relatório de execução do objeto. </w:t>
      </w:r>
    </w:p>
    <w:p w14:paraId="00000031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 A prestação de informações em relatório de execução do objeto comprovará que foram alcançados os resultados da ação cultural, por meio dos seguintes procedimentos:</w:t>
      </w:r>
    </w:p>
    <w:p w14:paraId="00000032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apresentação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de relatório de execução do objeto pelo beneficiário no prazo estabelecido pelo ente federativo no regulamento ou no instrumento de seleção; e</w:t>
      </w:r>
    </w:p>
    <w:p w14:paraId="00000033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análise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do relatório de execução do objeto por agente público designado.</w:t>
      </w:r>
    </w:p>
    <w:p w14:paraId="00000034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7.2.1 O relatório de prestação de informações sobre o cumprimento do objeto deverá:</w:t>
      </w:r>
    </w:p>
    <w:p w14:paraId="0000003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comprovar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que foram alcançados os resultados da ação cultural;</w:t>
      </w:r>
    </w:p>
    <w:p w14:paraId="0000003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conter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a descrição das ações desenvolvidas para o cumprimento do objeto; </w:t>
      </w:r>
    </w:p>
    <w:p w14:paraId="00000037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7.2.2 O agente público competente elaborará parecer técnico de análise do relatório de execução do objeto e poderá adotar os seguintes procedimentos, de acordo com o caso concreto:</w:t>
      </w:r>
    </w:p>
    <w:p w14:paraId="00000039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encaminhar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o processo à autoridade responsável pelo julgamento da prestação de informações, caso conclua que houve o cumprimento integral do objeto; ou</w:t>
      </w:r>
    </w:p>
    <w:p w14:paraId="0000003A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recomendar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3B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7.2.3 Após o recebimento do processo pelo agente público de que trata o item 7.2.2, autoridade responsável pelo julgamento da prestação de informações poderá:</w:t>
      </w:r>
    </w:p>
    <w:p w14:paraId="0000003C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determinar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o arquivamento, caso considere que houve o cumprimento integral do objeto ou o cumprimento parcial justificado;</w:t>
      </w:r>
    </w:p>
    <w:p w14:paraId="0000003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solicitar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3E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3F" w14:textId="5CCFDFF2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7.3 O relatório de execução financeira será exigido</w:t>
      </w:r>
      <w:r w:rsidR="00D4053C" w:rsidRPr="00DD6279">
        <w:rPr>
          <w:rFonts w:ascii="Times New Roman" w:hAnsi="Times New Roman" w:cs="Times New Roman"/>
          <w:sz w:val="24"/>
          <w:szCs w:val="24"/>
        </w:rPr>
        <w:t>, independente da modalidade inicial de prestação de informações (in loco ou em relatório de execução do objeto),</w:t>
      </w:r>
      <w:r w:rsidRPr="00DD6279">
        <w:rPr>
          <w:rFonts w:ascii="Times New Roman" w:hAnsi="Times New Roman" w:cs="Times New Roman"/>
          <w:sz w:val="24"/>
          <w:szCs w:val="24"/>
        </w:rPr>
        <w:t xml:space="preserve"> somente nas seguintes hipóteses:</w:t>
      </w:r>
    </w:p>
    <w:p w14:paraId="00000040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quando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não estiver comprovado o cumprimento do objeto, observados os procedimentos previstos no item 7.2; ou</w:t>
      </w:r>
    </w:p>
    <w:p w14:paraId="00000041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quando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for recebida, pela administração pública, denúncia de irregularidade na execução da ação cultural, mediante juízo de admissibilidade que avaliará os elementos fáticos apresentados.</w:t>
      </w:r>
    </w:p>
    <w:p w14:paraId="00000042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7.3.1 O prazo para apresentação do relatório de execução financeira será de, no mínimo, trinta dias, contado do recebimento da notificação.</w:t>
      </w:r>
    </w:p>
    <w:p w14:paraId="00000043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00000044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aprovação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da prestação de informações, com ou sem ressalvas; ou</w:t>
      </w:r>
    </w:p>
    <w:p w14:paraId="0000004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reprovação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da prestação de informações, parcial ou total.</w:t>
      </w:r>
    </w:p>
    <w:p w14:paraId="0000004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7.5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devolução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parcial ou integral dos recursos ao erário;</w:t>
      </w:r>
    </w:p>
    <w:p w14:paraId="00000048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apresentação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de plano de ações compensatórias; ou</w:t>
      </w:r>
    </w:p>
    <w:p w14:paraId="00000049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7.5.1 A ocorrência de caso fortuito ou força maior impeditiva da execução do instrumento afasta a reprovação da prestação de informações, desde que comprovada.</w:t>
      </w:r>
    </w:p>
    <w:p w14:paraId="0000004B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7.5.2 Nos casos em que estiver caracterizada má-fé do agente cultural, será imediatamente exigida a devolução de recursos ao erário, vedada a aceitação de plano de ações compensatórias.</w:t>
      </w:r>
    </w:p>
    <w:p w14:paraId="0000004C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0000004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7.5.4 O prazo de execução do plano de ações compensatórias será o menor possível, conforme o caso concreto, limitado à metade do prazo originalmente previsto de vigência do instrumento.</w:t>
      </w:r>
    </w:p>
    <w:p w14:paraId="61DFE2FF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4E" w14:textId="4D0F5FED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8. ALTERAÇÃO DO TERMO DE EXECUÇÃO CULTURAL</w:t>
      </w:r>
    </w:p>
    <w:p w14:paraId="0000004F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8.2 A formalização de termo aditivo não será necessária nas seguintes hipóteses:</w:t>
      </w:r>
    </w:p>
    <w:p w14:paraId="00000051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prorrogação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de vigência realizada de ofício pela administração pública quando der causa a atraso na liberação de recursos; e</w:t>
      </w:r>
    </w:p>
    <w:p w14:paraId="00000052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alteração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do projeto sem modificação do valor global do instrumento e sem modificação substancial do objeto.</w:t>
      </w:r>
    </w:p>
    <w:p w14:paraId="00000053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8.3 Na hipótese de prorrogação de vigência, o saldo de recursos será automaticamente mantido na conta, a fim de viabilizar a continuidade da execução do objeto.</w:t>
      </w:r>
    </w:p>
    <w:p w14:paraId="00000054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8.4 As alterações do projeto cujo escopo seja de, no máximo, 20% poderão ser realizadas pelo agente cultural e comunicadas à administração pública em seguida, sem a necessidade de autorização prévia.</w:t>
      </w:r>
    </w:p>
    <w:p w14:paraId="0000005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8.6 Nas hipóteses de alterações em que não seja necessário termo aditivo, poderá ser realizado apostilamento.</w:t>
      </w:r>
    </w:p>
    <w:p w14:paraId="534F293D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57" w14:textId="6514355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9. TITULARIDADE DE BENS</w:t>
      </w:r>
    </w:p>
    <w:p w14:paraId="00000058" w14:textId="48A79370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DD6279">
        <w:rPr>
          <w:rFonts w:ascii="Times New Roman" w:hAnsi="Times New Roman" w:cs="Times New Roman"/>
          <w:sz w:val="24"/>
          <w:szCs w:val="24"/>
        </w:rPr>
        <w:t xml:space="preserve"> desde a data da sua aquisição</w:t>
      </w:r>
      <w:r w:rsidRPr="00DD6279">
        <w:rPr>
          <w:rFonts w:ascii="Times New Roman" w:hAnsi="Times New Roman" w:cs="Times New Roman"/>
          <w:sz w:val="24"/>
          <w:szCs w:val="24"/>
        </w:rPr>
        <w:t>.</w:t>
      </w:r>
    </w:p>
    <w:p w14:paraId="7A20CD15" w14:textId="612C9F5F" w:rsidR="00D4053C" w:rsidRPr="00DD6279" w:rsidRDefault="00D4053C" w:rsidP="00D4053C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14:paraId="7F4D9097" w14:textId="6D5E1607" w:rsidR="00D4053C" w:rsidRPr="00DD6279" w:rsidRDefault="00D4053C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[OU]</w:t>
      </w:r>
    </w:p>
    <w:p w14:paraId="3F6929C4" w14:textId="55DECAF3" w:rsidR="00D4053C" w:rsidRPr="00DD6279" w:rsidRDefault="00D4053C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9.2 Os bens permanentes adquiridos, produzidos ou transformados em decorrência da execução da ação cultural fomentada serão de titularidade do [NOME DO ENTE].</w:t>
      </w:r>
    </w:p>
    <w:p w14:paraId="00000059" w14:textId="7B4F366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[</w:t>
      </w:r>
      <w:r w:rsidR="00D4053C"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AO FORMALIZAR O TERMO DE EXECUÇÃO CULTURAL, O ENTE DEVE DECIDIR SE OS BENS ADQUIRIDOS, PRODUZIDOS OU TRANSFORMADOS PELO AGENTE CULTURAL SERÃO DO PRÓPRIO AGENTE CULTURAL OU DA ADMINISTRAÇÃO PÚBLICA. </w:t>
      </w:r>
      <w:r w:rsidR="000E40BF" w:rsidRPr="00DD6279">
        <w:rPr>
          <w:rFonts w:ascii="Times New Roman" w:hAnsi="Times New Roman" w:cs="Times New Roman"/>
          <w:color w:val="FF0000"/>
          <w:sz w:val="24"/>
          <w:szCs w:val="24"/>
        </w:rPr>
        <w:t>OS BENS PODEM FICAR COM O AGENTE CULTURAL NAS HIPÓTESES TRATADAS NO ART. 27 DO DECRETO 11.453/2023]</w:t>
      </w:r>
    </w:p>
    <w:p w14:paraId="2988CD63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5B" w14:textId="1EEDF2D0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0E40BF" w:rsidRPr="00DD6279">
        <w:rPr>
          <w:rFonts w:ascii="Times New Roman" w:hAnsi="Times New Roman" w:cs="Times New Roman"/>
          <w:b/>
          <w:bCs/>
          <w:sz w:val="24"/>
          <w:szCs w:val="24"/>
        </w:rPr>
        <w:t>EXTINÇÃO DO TERMO DE EXECUÇÃO CULTURAL</w:t>
      </w:r>
    </w:p>
    <w:p w14:paraId="619D6EC0" w14:textId="77777777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10.1 O presente Termo de Execução Cultural poderá ser:</w:t>
      </w:r>
    </w:p>
    <w:p w14:paraId="0D4AEF7D" w14:textId="77777777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extinto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por decurso de prazo;</w:t>
      </w:r>
    </w:p>
    <w:p w14:paraId="3E5B0673" w14:textId="77777777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extinto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>, de comum acordo antes do prazo avençado, mediante Termo de Distrato;</w:t>
      </w:r>
    </w:p>
    <w:p w14:paraId="401B4B85" w14:textId="77777777" w:rsidR="000E40BF" w:rsidRPr="00DD6279" w:rsidRDefault="000E40BF" w:rsidP="000E40BF">
      <w:pPr>
        <w:spacing w:after="100"/>
        <w:ind w:left="10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III - </w:t>
      </w:r>
      <w:r w:rsidRPr="00DD6279">
        <w:rPr>
          <w:rFonts w:ascii="Times New Roman" w:eastAsiaTheme="minorHAnsi" w:hAnsi="Times New Roman" w:cs="Times New Roman"/>
          <w:sz w:val="24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Pr="00DD6279" w:rsidRDefault="000E40BF" w:rsidP="000E40BF">
      <w:pPr>
        <w:spacing w:after="100"/>
        <w:ind w:left="10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IV -</w:t>
      </w:r>
      <w:r w:rsidRPr="00DD627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gramStart"/>
      <w:r w:rsidRPr="00DD6279">
        <w:rPr>
          <w:rFonts w:ascii="Times New Roman" w:eastAsiaTheme="minorHAnsi" w:hAnsi="Times New Roman" w:cs="Times New Roman"/>
          <w:sz w:val="24"/>
          <w:szCs w:val="24"/>
        </w:rPr>
        <w:t>rescindido</w:t>
      </w:r>
      <w:proofErr w:type="gramEnd"/>
      <w:r w:rsidRPr="00DD6279">
        <w:rPr>
          <w:rFonts w:ascii="Times New Roman" w:eastAsiaTheme="minorHAnsi" w:hAnsi="Times New Roman" w:cs="Times New Roman"/>
          <w:sz w:val="24"/>
          <w:szCs w:val="24"/>
        </w:rPr>
        <w:t>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a) descumprimento injustificado de cláusula deste instrumento;</w:t>
      </w:r>
    </w:p>
    <w:p w14:paraId="5E08A938" w14:textId="16B84219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b) irregularidade ou inexecução injustificada, ainda que parcial, do objeto, resultados ou metas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pactuadas ;</w:t>
      </w:r>
      <w:proofErr w:type="gramEnd"/>
    </w:p>
    <w:p w14:paraId="47E5F4F2" w14:textId="44E21F99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c) violação da legislação aplicável;</w:t>
      </w:r>
    </w:p>
    <w:p w14:paraId="08E365D6" w14:textId="10586805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d) cometimento de falhas reiteradas na execução;</w:t>
      </w:r>
    </w:p>
    <w:p w14:paraId="5ADC1A1D" w14:textId="168A95B3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e) má administração de recursos públicos;</w:t>
      </w:r>
    </w:p>
    <w:p w14:paraId="049A580F" w14:textId="783584CE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DD6279" w:rsidRDefault="000E40BF" w:rsidP="000E40BF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h) outras hipóteses expressamente previstas na legislação aplicável.</w:t>
      </w:r>
    </w:p>
    <w:p w14:paraId="38325BC2" w14:textId="43C80BA7" w:rsidR="000E40BF" w:rsidRPr="00DD6279" w:rsidRDefault="000E40BF" w:rsidP="000D05DE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345691A4" w14:textId="77777777" w:rsidR="000E40BF" w:rsidRPr="00DD6279" w:rsidRDefault="000E40BF" w:rsidP="000D05DE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77777777" w:rsidR="000E40BF" w:rsidRPr="00DD6279" w:rsidRDefault="000E40BF" w:rsidP="000D05DE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10.4 Na hipótese de irregularidade na execução do objeto que enseje </w:t>
      </w:r>
      <w:proofErr w:type="spellStart"/>
      <w:r w:rsidRPr="00DD6279">
        <w:rPr>
          <w:rFonts w:ascii="Times New Roman" w:hAnsi="Times New Roman" w:cs="Times New Roman"/>
          <w:sz w:val="24"/>
          <w:szCs w:val="24"/>
        </w:rPr>
        <w:t>dano</w:t>
      </w:r>
      <w:proofErr w:type="spellEnd"/>
      <w:r w:rsidRPr="00DD6279">
        <w:rPr>
          <w:rFonts w:ascii="Times New Roman" w:hAnsi="Times New Roman" w:cs="Times New Roman"/>
          <w:sz w:val="24"/>
          <w:szCs w:val="24"/>
        </w:rPr>
        <w:t xml:space="preserve"> ao erário, deverá ser instaurada Tomada de Contas Especial caso os valores relacionados à irregularidade não sejam devolvidos no prazo estabelecido pela Administração Pública.</w:t>
      </w:r>
    </w:p>
    <w:p w14:paraId="48211513" w14:textId="19DAE22A" w:rsidR="000E40BF" w:rsidRPr="00DD6279" w:rsidRDefault="000E40BF" w:rsidP="000D05DE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10.5 Outras situações relativas à extinção deste Termo não previstas na legislação aplicável ou neste instrumento poderão ser </w:t>
      </w:r>
      <w:proofErr w:type="gramStart"/>
      <w:r w:rsidRPr="00DD6279">
        <w:rPr>
          <w:rFonts w:ascii="Times New Roman" w:hAnsi="Times New Roman" w:cs="Times New Roman"/>
          <w:sz w:val="24"/>
          <w:szCs w:val="24"/>
        </w:rPr>
        <w:t>negociado</w:t>
      </w:r>
      <w:r w:rsidR="000D05DE" w:rsidRPr="00DD6279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DD6279">
        <w:rPr>
          <w:rFonts w:ascii="Times New Roman" w:hAnsi="Times New Roman" w:cs="Times New Roman"/>
          <w:sz w:val="24"/>
          <w:szCs w:val="24"/>
        </w:rPr>
        <w:t xml:space="preserve"> entre as partes ou, se for o caso, no Termo de Distrato.  </w:t>
      </w:r>
    </w:p>
    <w:p w14:paraId="1B10C563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44FA7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62" w14:textId="6D71248E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>11. SANÇÕES</w:t>
      </w:r>
    </w:p>
    <w:p w14:paraId="6E35AD01" w14:textId="5F3E9E0F" w:rsidR="000D05DE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11.1.</w:t>
      </w:r>
      <w:r w:rsidR="000D05DE" w:rsidRPr="00DD6279">
        <w:rPr>
          <w:rFonts w:ascii="Times New Roman" w:hAnsi="Times New Roman" w:cs="Times New Roman"/>
          <w:sz w:val="24"/>
          <w:szCs w:val="24"/>
        </w:rPr>
        <w:t xml:space="preserve">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00000064" w14:textId="6AFFB0FC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11.2 A decisão sobre a sanção deve ser precedida de abertura de prazo para apresentação de defesa pelo AGENTE CULTURAL. </w:t>
      </w:r>
    </w:p>
    <w:p w14:paraId="00000065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11.3 A ocorrência de caso fortuito ou força maior impeditiva da execução do instrumento afasta a aplicação de sanção, desde que regularmente comprovada.</w:t>
      </w:r>
    </w:p>
    <w:p w14:paraId="12258B0A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66" w14:textId="00427F98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12. MONITORAMENTO E CONTROLE DE RESULTADOS </w:t>
      </w:r>
    </w:p>
    <w:p w14:paraId="00000067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12.1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[DEVE SER INFORMADO COMO O ÓRGÃO REALIZARÁ O MONITORAMENTO DAS AÇÕES, PODENDO SER POR MEIO DE COMISSÃO ESPECÍFICA PARA ESTE FIM, POR ENVIO DE RELATÓRIOS, ENTRE OUTRAS MEDIDAS].</w:t>
      </w:r>
    </w:p>
    <w:p w14:paraId="3A1AD73A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68" w14:textId="4553C78A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13. VIGÊNCIA </w:t>
      </w:r>
    </w:p>
    <w:p w14:paraId="00000069" w14:textId="459FA9DC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13.1 A vigência deste instrumento terá início na data de assinatura </w:t>
      </w:r>
      <w:r w:rsidR="000D05DE" w:rsidRPr="00DD6279">
        <w:rPr>
          <w:rFonts w:ascii="Times New Roman" w:hAnsi="Times New Roman" w:cs="Times New Roman"/>
          <w:sz w:val="24"/>
          <w:szCs w:val="24"/>
        </w:rPr>
        <w:t>das partes</w:t>
      </w:r>
      <w:r w:rsidRPr="00DD6279">
        <w:rPr>
          <w:rFonts w:ascii="Times New Roman" w:hAnsi="Times New Roman" w:cs="Times New Roman"/>
          <w:sz w:val="24"/>
          <w:szCs w:val="24"/>
        </w:rPr>
        <w:t xml:space="preserve">, com duração de 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>[PRAZO EM ANOS OU MESES</w:t>
      </w:r>
      <w:r w:rsidRPr="00DD6279">
        <w:rPr>
          <w:rFonts w:ascii="Times New Roman" w:hAnsi="Times New Roman" w:cs="Times New Roman"/>
          <w:sz w:val="24"/>
          <w:szCs w:val="24"/>
        </w:rPr>
        <w:t>], podendo ser prorrogado por</w:t>
      </w:r>
      <w:r w:rsidRPr="00DD6279">
        <w:rPr>
          <w:rFonts w:ascii="Times New Roman" w:hAnsi="Times New Roman" w:cs="Times New Roman"/>
          <w:color w:val="FF0000"/>
          <w:sz w:val="24"/>
          <w:szCs w:val="24"/>
        </w:rPr>
        <w:t xml:space="preserve"> [PRAZO MÁXIMO DE PRORROGAÇÃO].</w:t>
      </w:r>
    </w:p>
    <w:p w14:paraId="7989B8A3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6A" w14:textId="32BF8CCF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14. PUBLICAÇÃO </w:t>
      </w:r>
    </w:p>
    <w:p w14:paraId="0000006B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14.1 O Extrato do Termo de Execução Cultural será publicado no [INFORMAR ONDE SERÁ PUBLICADO]</w:t>
      </w:r>
    </w:p>
    <w:p w14:paraId="67B78D5F" w14:textId="77777777" w:rsidR="002112E3" w:rsidRPr="00DD6279" w:rsidRDefault="002112E3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6C" w14:textId="337D4472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279">
        <w:rPr>
          <w:rFonts w:ascii="Times New Roman" w:hAnsi="Times New Roman" w:cs="Times New Roman"/>
          <w:b/>
          <w:bCs/>
          <w:sz w:val="24"/>
          <w:szCs w:val="24"/>
        </w:rPr>
        <w:t xml:space="preserve">15. FORO </w:t>
      </w:r>
    </w:p>
    <w:p w14:paraId="0000006D" w14:textId="77777777" w:rsidR="003F0A79" w:rsidRPr="00DD6279" w:rsidRDefault="00B1033D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15.1 Fica eleito o Foro de [LOCAL] para dirimir quaisquer dúvidas relativas ao presente Termo de Execução Cultural.</w:t>
      </w:r>
    </w:p>
    <w:p w14:paraId="0000006E" w14:textId="77777777" w:rsidR="003F0A79" w:rsidRPr="00DD6279" w:rsidRDefault="003F0A79">
      <w:pPr>
        <w:spacing w:after="100"/>
        <w:ind w:left="100"/>
        <w:jc w:val="both"/>
        <w:rPr>
          <w:rFonts w:ascii="Times New Roman" w:hAnsi="Times New Roman" w:cs="Times New Roman"/>
          <w:sz w:val="24"/>
          <w:szCs w:val="24"/>
        </w:rPr>
      </w:pPr>
    </w:p>
    <w:p w14:paraId="0000006F" w14:textId="77777777" w:rsidR="003F0A79" w:rsidRPr="00DD6279" w:rsidRDefault="00B1033D">
      <w:pPr>
        <w:spacing w:after="100"/>
        <w:ind w:left="10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LOCAL, [INDICAR DIA, MÊS E ANO].</w:t>
      </w:r>
    </w:p>
    <w:p w14:paraId="00000070" w14:textId="77777777" w:rsidR="003F0A79" w:rsidRPr="00DD6279" w:rsidRDefault="00B1033D">
      <w:pPr>
        <w:spacing w:after="100"/>
        <w:jc w:val="center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00071" w14:textId="77777777" w:rsidR="003F0A79" w:rsidRPr="00DD6279" w:rsidRDefault="00B1033D">
      <w:pPr>
        <w:spacing w:after="100"/>
        <w:jc w:val="center"/>
        <w:rPr>
          <w:rFonts w:ascii="Times New Roman" w:hAnsi="Times New Roman" w:cs="Times New Roman"/>
          <w:sz w:val="24"/>
          <w:szCs w:val="24"/>
        </w:rPr>
      </w:pPr>
      <w:r w:rsidRPr="00DD6279">
        <w:rPr>
          <w:rFonts w:ascii="Times New Roman" w:hAnsi="Times New Roman" w:cs="Times New Roman"/>
          <w:sz w:val="24"/>
          <w:szCs w:val="24"/>
        </w:rPr>
        <w:t>Pelo órgão:</w:t>
      </w:r>
    </w:p>
    <w:p w14:paraId="00000072" w14:textId="77777777" w:rsidR="003F0A79" w:rsidRPr="00DD6279" w:rsidRDefault="00B1033D">
      <w:pPr>
        <w:spacing w:after="10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[NOME DO REPRESENTANTE]</w:t>
      </w:r>
    </w:p>
    <w:p w14:paraId="00000073" w14:textId="77777777" w:rsidR="003F0A79" w:rsidRPr="00DD6279" w:rsidRDefault="003F0A79">
      <w:pPr>
        <w:spacing w:after="100"/>
        <w:jc w:val="center"/>
        <w:rPr>
          <w:rFonts w:ascii="Times New Roman" w:hAnsi="Times New Roman" w:cs="Times New Roman"/>
          <w:sz w:val="24"/>
          <w:szCs w:val="24"/>
        </w:rPr>
      </w:pPr>
    </w:p>
    <w:p w14:paraId="00000074" w14:textId="77777777" w:rsidR="003F0A79" w:rsidRPr="00DD6279" w:rsidRDefault="00B1033D">
      <w:pPr>
        <w:spacing w:after="10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Pelo Agente Cultural:</w:t>
      </w:r>
    </w:p>
    <w:p w14:paraId="00000075" w14:textId="77777777" w:rsidR="003F0A79" w:rsidRPr="00DD6279" w:rsidRDefault="00B1033D">
      <w:pPr>
        <w:spacing w:after="10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D6279">
        <w:rPr>
          <w:rFonts w:ascii="Times New Roman" w:hAnsi="Times New Roman" w:cs="Times New Roman"/>
          <w:color w:val="FF0000"/>
          <w:sz w:val="24"/>
          <w:szCs w:val="24"/>
        </w:rPr>
        <w:t>[NOME DO AGENTE CULTURAL]</w:t>
      </w:r>
    </w:p>
    <w:sectPr w:rsidR="003F0A79" w:rsidRPr="00DD6279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DB349" w14:textId="77777777" w:rsidR="004327E1" w:rsidRDefault="004327E1" w:rsidP="00DD6279">
      <w:pPr>
        <w:spacing w:line="240" w:lineRule="auto"/>
      </w:pPr>
      <w:r>
        <w:separator/>
      </w:r>
    </w:p>
  </w:endnote>
  <w:endnote w:type="continuationSeparator" w:id="0">
    <w:p w14:paraId="3F4ECB83" w14:textId="77777777" w:rsidR="004327E1" w:rsidRDefault="004327E1" w:rsidP="00DD62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F5818" w14:textId="77777777" w:rsidR="004327E1" w:rsidRDefault="004327E1" w:rsidP="00DD6279">
      <w:pPr>
        <w:spacing w:line="240" w:lineRule="auto"/>
      </w:pPr>
      <w:r>
        <w:separator/>
      </w:r>
    </w:p>
  </w:footnote>
  <w:footnote w:type="continuationSeparator" w:id="0">
    <w:p w14:paraId="327DB94A" w14:textId="77777777" w:rsidR="004327E1" w:rsidRDefault="004327E1" w:rsidP="00DD62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E84D1" w14:textId="723C6F2D" w:rsidR="00DD6279" w:rsidRDefault="00D11052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382142D" wp14:editId="175D7842">
          <wp:simplePos x="0" y="0"/>
          <wp:positionH relativeFrom="margin">
            <wp:align>left</wp:align>
          </wp:positionH>
          <wp:positionV relativeFrom="paragraph">
            <wp:posOffset>5443</wp:posOffset>
          </wp:positionV>
          <wp:extent cx="5692633" cy="830652"/>
          <wp:effectExtent l="0" t="0" r="3810" b="0"/>
          <wp:wrapTight wrapText="bothSides">
            <wp:wrapPolygon edited="0">
              <wp:start x="506" y="1982"/>
              <wp:lineTo x="0" y="6440"/>
              <wp:lineTo x="0" y="9908"/>
              <wp:lineTo x="217" y="17339"/>
              <wp:lineTo x="1518" y="17835"/>
              <wp:lineTo x="12506" y="18826"/>
              <wp:lineTo x="20747" y="18826"/>
              <wp:lineTo x="21542" y="17339"/>
              <wp:lineTo x="21542" y="10899"/>
              <wp:lineTo x="21181" y="10899"/>
              <wp:lineTo x="21325" y="3468"/>
              <wp:lineTo x="20602" y="2972"/>
              <wp:lineTo x="9181" y="1982"/>
              <wp:lineTo x="506" y="1982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633" cy="830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11348">
    <w:abstractNumId w:val="0"/>
  </w:num>
  <w:num w:numId="2" w16cid:durableId="1550874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79"/>
    <w:rsid w:val="0001698F"/>
    <w:rsid w:val="000D05DE"/>
    <w:rsid w:val="000E40BF"/>
    <w:rsid w:val="002112E3"/>
    <w:rsid w:val="003F0A79"/>
    <w:rsid w:val="004327E1"/>
    <w:rsid w:val="00717381"/>
    <w:rsid w:val="00843C09"/>
    <w:rsid w:val="00966D17"/>
    <w:rsid w:val="009C6BA2"/>
    <w:rsid w:val="00A10607"/>
    <w:rsid w:val="00A54861"/>
    <w:rsid w:val="00B1033D"/>
    <w:rsid w:val="00B40D97"/>
    <w:rsid w:val="00D11052"/>
    <w:rsid w:val="00D4053C"/>
    <w:rsid w:val="00DD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7FF5C"/>
  <w15:docId w15:val="{86133FF9-5F9A-412F-BED0-2B2BE85B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2112E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12E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12E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12E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12E3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DD62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6279"/>
  </w:style>
  <w:style w:type="paragraph" w:styleId="Rodap">
    <w:name w:val="footer"/>
    <w:basedOn w:val="Normal"/>
    <w:link w:val="RodapChar"/>
    <w:uiPriority w:val="99"/>
    <w:unhideWhenUsed/>
    <w:rsid w:val="00DD62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6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2653</Words>
  <Characters>14332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Alexandre</cp:lastModifiedBy>
  <cp:revision>10</cp:revision>
  <dcterms:created xsi:type="dcterms:W3CDTF">2023-06-29T14:50:00Z</dcterms:created>
  <dcterms:modified xsi:type="dcterms:W3CDTF">2024-06-04T13:51:00Z</dcterms:modified>
</cp:coreProperties>
</file>